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EMPATHY MAPS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Georgia" w:cs="Georgia" w:eastAsia="Georgia" w:hAnsi="Georgia"/>
        </w:rPr>
      </w:pPr>
      <w:r w:rsidDel="00000000" w:rsidR="00000000" w:rsidRPr="00000000">
        <w:rPr>
          <w:rFonts w:ascii="Georgia" w:cs="Georgia" w:eastAsia="Georgia" w:hAnsi="Georgia"/>
          <w:rtl w:val="0"/>
        </w:rPr>
        <w:t xml:space="preserve">I am not sure if this will work for me. </w:t>
      </w:r>
      <w:commentRangeStart w:id="0"/>
      <w:r w:rsidDel="00000000" w:rsidR="00000000" w:rsidRPr="00000000">
        <w:rPr>
          <w:rFonts w:ascii="Georgia" w:cs="Georgia" w:eastAsia="Georgia" w:hAnsi="Georgia"/>
          <w:rtl w:val="0"/>
        </w:rPr>
        <w:t xml:space="preserve">My users will not be completing a single task, but experiencing a drawn-out process (arriving at the airport to boarding a plane). Therefore, mindsets and attitudes change over the course of the experience.</w:t>
      </w:r>
      <w:commentRangeEnd w:id="0"/>
      <w:r w:rsidDel="00000000" w:rsidR="00000000" w:rsidRPr="00000000">
        <w:commentReference w:id="0"/>
      </w:r>
      <w:r w:rsidDel="00000000" w:rsidR="00000000" w:rsidRPr="00000000">
        <w:rPr>
          <w:rFonts w:ascii="Georgia" w:cs="Georgia" w:eastAsia="Georgia" w:hAnsi="Georgia"/>
          <w:rtl w:val="0"/>
        </w:rPr>
        <w:t xml:space="preserve"> Users have said they are generally anxious to get through security and to their gate, but once through they relax, buy food or work on their computers. There is also a vast variety of users at the airport, from retirees traveling to Bermuda to entrepreneurs trying to blast through security lines to get to their flight. This makes empathy maps especially hard because of the sheer variety. That being said, I believe developing a Persona might be better, but I can still give this a shot. </w:t>
      </w:r>
    </w:p>
    <w:p w:rsidR="00000000" w:rsidDel="00000000" w:rsidP="00000000" w:rsidRDefault="00000000" w:rsidRPr="00000000" w14:paraId="00000004">
      <w:pPr>
        <w:rPr>
          <w:rFonts w:ascii="Georgia" w:cs="Georgia" w:eastAsia="Georgia" w:hAnsi="Georgia"/>
        </w:rPr>
      </w:pPr>
      <w:r w:rsidDel="00000000" w:rsidR="00000000" w:rsidRPr="00000000">
        <w:rPr>
          <w:rtl w:val="0"/>
        </w:rPr>
      </w:r>
    </w:p>
    <w:p w:rsidR="00000000" w:rsidDel="00000000" w:rsidP="00000000" w:rsidRDefault="00000000" w:rsidRPr="00000000" w14:paraId="00000005">
      <w:pPr>
        <w:rPr>
          <w:rFonts w:ascii="Georgia" w:cs="Georgia" w:eastAsia="Georgia" w:hAnsi="Georgia"/>
        </w:rPr>
      </w:pPr>
      <w:r w:rsidDel="00000000" w:rsidR="00000000" w:rsidRPr="00000000">
        <w:rPr>
          <w:rtl w:val="0"/>
        </w:rPr>
      </w:r>
    </w:p>
    <w:p w:rsidR="00000000" w:rsidDel="00000000" w:rsidP="00000000" w:rsidRDefault="00000000" w:rsidRPr="00000000" w14:paraId="00000006">
      <w:pPr>
        <w:rPr>
          <w:rFonts w:ascii="Georgia" w:cs="Georgia" w:eastAsia="Georgia" w:hAnsi="Georgia"/>
        </w:rPr>
      </w:pPr>
      <w:r w:rsidDel="00000000" w:rsidR="00000000" w:rsidRPr="00000000">
        <w:rPr>
          <w:rtl w:val="0"/>
        </w:rPr>
      </w:r>
    </w:p>
    <w:p w:rsidR="00000000" w:rsidDel="00000000" w:rsidP="00000000" w:rsidRDefault="00000000" w:rsidRPr="00000000" w14:paraId="00000007">
      <w:pPr>
        <w:rPr>
          <w:rFonts w:ascii="Georgia" w:cs="Georgia" w:eastAsia="Georgia" w:hAnsi="Georgia"/>
        </w:rPr>
      </w:pPr>
      <w:r w:rsidDel="00000000" w:rsidR="00000000" w:rsidRPr="00000000">
        <w:rPr>
          <w:rtl w:val="0"/>
        </w:rPr>
      </w:r>
    </w:p>
    <w:p w:rsidR="00000000" w:rsidDel="00000000" w:rsidP="00000000" w:rsidRDefault="00000000" w:rsidRPr="00000000" w14:paraId="00000008">
      <w:pPr>
        <w:ind w:left="-1440" w:firstLine="0"/>
        <w:rPr>
          <w:rFonts w:ascii="Georgia" w:cs="Georgia" w:eastAsia="Georgia" w:hAnsi="Georgia"/>
        </w:rPr>
      </w:pPr>
      <w:r w:rsidDel="00000000" w:rsidR="00000000" w:rsidRPr="00000000">
        <w:rPr>
          <w:rFonts w:ascii="Georgia" w:cs="Georgia" w:eastAsia="Georgia" w:hAnsi="Georgia"/>
        </w:rPr>
        <w:drawing>
          <wp:inline distB="114300" distT="114300" distL="114300" distR="114300">
            <wp:extent cx="7709173" cy="5179094"/>
            <wp:effectExtent b="0" l="0" r="0" t="0"/>
            <wp:docPr id="1"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7709173" cy="5179094"/>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shkon Nima" w:id="0" w:date="2022-01-20T01:55:00Z">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Good call out. I think that's a limitation of this method. One workaround would be to break it up into sections or a journey. So 2-3 "maps" or just lists for each section of the journey. If you want to go further. What's here is great provides good value.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09"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2-01-20T01:55:00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09" w16cid:durableId="00000001"/>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image" Target="media/image1.jpg"/><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